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A5D" w:rsidRPr="003C6C0D" w:rsidRDefault="00EA68EE" w:rsidP="003C6C0D">
      <w:pPr>
        <w:ind w:left="-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Year 5</w:t>
      </w:r>
      <w:bookmarkStart w:id="0" w:name="_GoBack"/>
      <w:bookmarkEnd w:id="0"/>
      <w:r w:rsidR="003C6C0D" w:rsidRPr="003C6C0D">
        <w:rPr>
          <w:rFonts w:ascii="Arial" w:hAnsi="Arial" w:cs="Arial"/>
          <w:b/>
          <w:sz w:val="28"/>
          <w:szCs w:val="28"/>
        </w:rPr>
        <w:t>/ Year A</w:t>
      </w:r>
      <w:r w:rsidR="00323A5D"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9924"/>
        <w:gridCol w:w="3260"/>
        <w:gridCol w:w="2977"/>
      </w:tblGrid>
      <w:tr w:rsidR="001A42F4" w:rsidRPr="004558B5" w:rsidTr="001A42F4">
        <w:tc>
          <w:tcPr>
            <w:tcW w:w="9924" w:type="dxa"/>
          </w:tcPr>
          <w:p w:rsidR="001A42F4" w:rsidRPr="004558B5" w:rsidRDefault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NC Knowledge</w:t>
            </w:r>
          </w:p>
        </w:tc>
        <w:tc>
          <w:tcPr>
            <w:tcW w:w="3260" w:type="dxa"/>
          </w:tcPr>
          <w:p w:rsidR="001A42F4" w:rsidRPr="004558B5" w:rsidRDefault="001A42F4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977" w:type="dxa"/>
          </w:tcPr>
          <w:p w:rsidR="001A42F4" w:rsidRPr="004558B5" w:rsidRDefault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Autumn 1: Evolution and inheritance</w:t>
            </w:r>
          </w:p>
        </w:tc>
        <w:tc>
          <w:tcPr>
            <w:tcW w:w="3260" w:type="dxa"/>
            <w:vMerge w:val="restart"/>
          </w:tcPr>
          <w:p w:rsidR="001A42F4" w:rsidRPr="004558B5" w:rsidRDefault="001A42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A42F4" w:rsidRPr="004558B5" w:rsidRDefault="001A42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</w:tcPr>
          <w:p w:rsidR="001A42F4" w:rsidRPr="004558B5" w:rsidRDefault="001A42F4" w:rsidP="00963822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558B5">
              <w:rPr>
                <w:rFonts w:ascii="Arial" w:hAnsi="Arial" w:cs="Arial"/>
              </w:rPr>
              <w:t>recognise that living things have changed over time and that fossils provide information about living things that inhabited the Earth millions of years ago</w:t>
            </w:r>
          </w:p>
          <w:p w:rsidR="001A42F4" w:rsidRPr="004558B5" w:rsidRDefault="001A42F4" w:rsidP="00963822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558B5">
              <w:rPr>
                <w:rFonts w:ascii="Arial" w:hAnsi="Arial" w:cs="Arial"/>
              </w:rPr>
              <w:t>recognise that living things produce offspring of the same kind, but normally offspring vary and are not identical to their parents</w:t>
            </w:r>
          </w:p>
          <w:p w:rsidR="001A42F4" w:rsidRPr="004558B5" w:rsidRDefault="001A42F4" w:rsidP="00963822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558B5">
              <w:rPr>
                <w:rFonts w:ascii="Arial" w:hAnsi="Arial" w:cs="Arial"/>
              </w:rPr>
              <w:t xml:space="preserve"> </w:t>
            </w:r>
            <w:proofErr w:type="gramStart"/>
            <w:r w:rsidRPr="004558B5">
              <w:rPr>
                <w:rFonts w:ascii="Arial" w:hAnsi="Arial" w:cs="Arial"/>
              </w:rPr>
              <w:t>identify</w:t>
            </w:r>
            <w:proofErr w:type="gramEnd"/>
            <w:r w:rsidRPr="004558B5">
              <w:rPr>
                <w:rFonts w:ascii="Arial" w:hAnsi="Arial" w:cs="Arial"/>
              </w:rPr>
              <w:t xml:space="preserve"> how animals and plants are adapted to suit their environment in different ways and that adaptation may lead to evolution.</w:t>
            </w:r>
          </w:p>
          <w:p w:rsidR="001A42F4" w:rsidRPr="004558B5" w:rsidRDefault="001A42F4" w:rsidP="00250A80">
            <w:pPr>
              <w:pStyle w:val="Default"/>
              <w:ind w:left="720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Autumn 2: Light</w:t>
            </w:r>
          </w:p>
        </w:tc>
        <w:tc>
          <w:tcPr>
            <w:tcW w:w="3260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</w:tcPr>
          <w:p w:rsidR="001A42F4" w:rsidRPr="004558B5" w:rsidRDefault="001A42F4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recognise that light appears to travel in straight lines </w:t>
            </w:r>
          </w:p>
          <w:p w:rsidR="001A42F4" w:rsidRPr="004558B5" w:rsidRDefault="001A42F4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use the idea that light travels in straight lines to explain that objects are seen because they give out or reflect light into the eye </w:t>
            </w:r>
          </w:p>
          <w:p w:rsidR="001A42F4" w:rsidRPr="004558B5" w:rsidRDefault="001A42F4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explain that we see things because light travels from light sources to our eyes or from light sources to objects and then to our eyes </w:t>
            </w:r>
          </w:p>
          <w:p w:rsidR="001A42F4" w:rsidRPr="004558B5" w:rsidRDefault="001A42F4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558B5">
              <w:rPr>
                <w:rFonts w:ascii="Arial" w:hAnsi="Arial" w:cs="Arial"/>
                <w:sz w:val="24"/>
                <w:szCs w:val="24"/>
              </w:rPr>
              <w:t>use</w:t>
            </w:r>
            <w:proofErr w:type="gramEnd"/>
            <w:r w:rsidRPr="004558B5">
              <w:rPr>
                <w:rFonts w:ascii="Arial" w:hAnsi="Arial" w:cs="Arial"/>
                <w:sz w:val="24"/>
                <w:szCs w:val="24"/>
              </w:rPr>
              <w:t xml:space="preserve"> the idea that light travels in straight lines to explain why shadows have the same shape as the objects that cast them.</w:t>
            </w:r>
          </w:p>
          <w:p w:rsidR="001A42F4" w:rsidRPr="004558B5" w:rsidRDefault="001A42F4" w:rsidP="00250A80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Spring 1 and 2: Forces</w:t>
            </w:r>
          </w:p>
        </w:tc>
        <w:tc>
          <w:tcPr>
            <w:tcW w:w="3260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</w:tcPr>
          <w:p w:rsidR="001A42F4" w:rsidRPr="004558B5" w:rsidRDefault="001A42F4" w:rsidP="00EA68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>explain that unsupported objects fall towards the Earth because of the force of gravity acting between the Earth and the falling object</w:t>
            </w:r>
          </w:p>
          <w:p w:rsidR="001A42F4" w:rsidRPr="004558B5" w:rsidRDefault="001A42F4" w:rsidP="00EA68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 identify the effects of air resistance, water resistance and friction, that act between moving surfaces</w:t>
            </w:r>
          </w:p>
          <w:p w:rsidR="001A42F4" w:rsidRPr="004558B5" w:rsidRDefault="001A42F4" w:rsidP="00EA68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4558B5">
              <w:rPr>
                <w:rFonts w:ascii="Arial" w:hAnsi="Arial" w:cs="Arial"/>
                <w:sz w:val="24"/>
                <w:szCs w:val="24"/>
              </w:rPr>
              <w:t>recognise</w:t>
            </w:r>
            <w:proofErr w:type="gramEnd"/>
            <w:r w:rsidRPr="004558B5">
              <w:rPr>
                <w:rFonts w:ascii="Arial" w:hAnsi="Arial" w:cs="Arial"/>
                <w:sz w:val="24"/>
                <w:szCs w:val="24"/>
              </w:rPr>
              <w:t xml:space="preserve"> that some mechanisms, including levers, pulleys and gears, allow a smaller force to have a greater effect.</w:t>
            </w:r>
          </w:p>
          <w:p w:rsidR="001A42F4" w:rsidRPr="004558B5" w:rsidRDefault="001A42F4" w:rsidP="00250A80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558B5" w:rsidRDefault="004558B5"/>
    <w:p w:rsidR="004558B5" w:rsidRDefault="004558B5">
      <w:r>
        <w:br w:type="page"/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9924"/>
        <w:gridCol w:w="3260"/>
        <w:gridCol w:w="2977"/>
      </w:tblGrid>
      <w:tr w:rsidR="004558B5" w:rsidRPr="004558B5" w:rsidTr="003B7CC2">
        <w:tc>
          <w:tcPr>
            <w:tcW w:w="9924" w:type="dxa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lastRenderedPageBreak/>
              <w:t>NC Knowledge</w:t>
            </w:r>
          </w:p>
        </w:tc>
        <w:tc>
          <w:tcPr>
            <w:tcW w:w="3260" w:type="dxa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977" w:type="dxa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Summer 1: Animals including animals</w:t>
            </w:r>
          </w:p>
        </w:tc>
        <w:tc>
          <w:tcPr>
            <w:tcW w:w="3260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</w:tcPr>
          <w:p w:rsidR="001A42F4" w:rsidRPr="004558B5" w:rsidRDefault="001A42F4" w:rsidP="00250A8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4558B5">
              <w:rPr>
                <w:rFonts w:ascii="Arial" w:hAnsi="Arial" w:cs="Arial"/>
                <w:sz w:val="24"/>
                <w:szCs w:val="24"/>
              </w:rPr>
              <w:t>describe</w:t>
            </w:r>
            <w:proofErr w:type="gramEnd"/>
            <w:r w:rsidRPr="004558B5">
              <w:rPr>
                <w:rFonts w:ascii="Arial" w:hAnsi="Arial" w:cs="Arial"/>
                <w:sz w:val="24"/>
                <w:szCs w:val="24"/>
              </w:rPr>
              <w:t xml:space="preserve"> the changes as humans develop to old age.</w:t>
            </w:r>
          </w:p>
          <w:p w:rsidR="001A42F4" w:rsidRPr="004558B5" w:rsidRDefault="001A42F4" w:rsidP="00250A80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 xml:space="preserve">Summer  2: Livings things and habitats </w:t>
            </w:r>
          </w:p>
        </w:tc>
        <w:tc>
          <w:tcPr>
            <w:tcW w:w="3260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c>
          <w:tcPr>
            <w:tcW w:w="9924" w:type="dxa"/>
          </w:tcPr>
          <w:p w:rsidR="001A42F4" w:rsidRPr="004558B5" w:rsidRDefault="001A42F4" w:rsidP="00EA68E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describe the differences in the life cycles of a mammal, an amphibian, an insect and a bird </w:t>
            </w:r>
          </w:p>
          <w:p w:rsidR="001A42F4" w:rsidRPr="004558B5" w:rsidRDefault="001A42F4" w:rsidP="004558B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>describe the life process of reproduction in some plants and animals</w:t>
            </w:r>
          </w:p>
        </w:tc>
        <w:tc>
          <w:tcPr>
            <w:tcW w:w="3260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A42F4" w:rsidRPr="004558B5" w:rsidRDefault="001A42F4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558B5" w:rsidRDefault="004558B5" w:rsidP="001A42F4">
      <w:pPr>
        <w:ind w:left="-426"/>
        <w:rPr>
          <w:rFonts w:ascii="Arial" w:hAnsi="Arial" w:cs="Arial"/>
          <w:b/>
          <w:sz w:val="28"/>
          <w:szCs w:val="24"/>
        </w:rPr>
      </w:pPr>
    </w:p>
    <w:p w:rsidR="001A42F4" w:rsidRPr="004558B5" w:rsidRDefault="001A42F4" w:rsidP="001A42F4">
      <w:pPr>
        <w:ind w:left="-426"/>
        <w:rPr>
          <w:rFonts w:ascii="Arial" w:hAnsi="Arial" w:cs="Arial"/>
          <w:b/>
          <w:sz w:val="28"/>
          <w:szCs w:val="24"/>
        </w:rPr>
      </w:pPr>
      <w:r w:rsidRPr="004558B5">
        <w:rPr>
          <w:rFonts w:ascii="Arial" w:hAnsi="Arial" w:cs="Arial"/>
          <w:b/>
          <w:sz w:val="28"/>
          <w:szCs w:val="24"/>
        </w:rPr>
        <w:t>Year 5/ Year A Science Progression in Skills and Knowledge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9924"/>
        <w:gridCol w:w="3260"/>
        <w:gridCol w:w="2977"/>
      </w:tblGrid>
      <w:tr w:rsidR="001A42F4" w:rsidRPr="004558B5" w:rsidTr="001A42F4">
        <w:tc>
          <w:tcPr>
            <w:tcW w:w="9924" w:type="dxa"/>
            <w:shd w:val="clear" w:color="auto" w:fill="9CC2E5" w:themeFill="accent1" w:themeFillTint="99"/>
          </w:tcPr>
          <w:p w:rsidR="001A42F4" w:rsidRPr="004558B5" w:rsidRDefault="001A42F4" w:rsidP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 xml:space="preserve">Y5/6 Working: 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:rsidR="001A42F4" w:rsidRPr="004558B5" w:rsidRDefault="001A42F4" w:rsidP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1A42F4" w:rsidRPr="004558B5" w:rsidRDefault="001A42F4" w:rsidP="001A42F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A42F4" w:rsidRPr="004558B5" w:rsidTr="001A42F4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planning different types of scientific enquiries to answer questions, including recognising and controlling variables where necessary 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 xml:space="preserve">taking measurements, using a range of scientific equipment, with increasing accuracy and precision, taking repeat readings when appropriate 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1A42F4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>recording data and results of increasing complexity using scientific diagrams and labels, classification keys, tables, scatter graphs, bar and line graphs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558B5" w:rsidRDefault="004558B5">
      <w:r>
        <w:br w:type="page"/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9924"/>
        <w:gridCol w:w="3260"/>
        <w:gridCol w:w="2977"/>
      </w:tblGrid>
      <w:tr w:rsidR="004558B5" w:rsidRPr="004558B5" w:rsidTr="004558B5">
        <w:tc>
          <w:tcPr>
            <w:tcW w:w="9924" w:type="dxa"/>
            <w:shd w:val="clear" w:color="auto" w:fill="9CC2E5" w:themeFill="accent1" w:themeFillTint="99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Y5/6 Working: 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4558B5" w:rsidRPr="004558B5" w:rsidRDefault="004558B5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58B5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A42F4" w:rsidRPr="004558B5" w:rsidTr="004558B5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>using test results to make predictions to set up further comparative and fair tests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4558B5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4558B5">
              <w:rPr>
                <w:rFonts w:ascii="Arial" w:hAnsi="Arial" w:cs="Arial"/>
                <w:sz w:val="24"/>
                <w:szCs w:val="24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42F4" w:rsidRPr="004558B5" w:rsidTr="004558B5">
        <w:trPr>
          <w:trHeight w:val="1576"/>
        </w:trPr>
        <w:tc>
          <w:tcPr>
            <w:tcW w:w="9924" w:type="dxa"/>
          </w:tcPr>
          <w:p w:rsidR="001A42F4" w:rsidRPr="004558B5" w:rsidRDefault="001A42F4" w:rsidP="001A42F4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558B5">
              <w:rPr>
                <w:rFonts w:ascii="Arial" w:hAnsi="Arial" w:cs="Arial"/>
                <w:sz w:val="24"/>
                <w:szCs w:val="24"/>
              </w:rPr>
              <w:t>identifying</w:t>
            </w:r>
            <w:proofErr w:type="gramEnd"/>
            <w:r w:rsidRPr="004558B5">
              <w:rPr>
                <w:rFonts w:ascii="Arial" w:hAnsi="Arial" w:cs="Arial"/>
                <w:sz w:val="24"/>
                <w:szCs w:val="24"/>
              </w:rPr>
              <w:t xml:space="preserve"> scientific evidence that has been used to support or refute ideas or arguments.</w:t>
            </w:r>
          </w:p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2F4" w:rsidRPr="004558B5" w:rsidRDefault="001A42F4" w:rsidP="001A42F4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42F4" w:rsidRPr="003C6C0D" w:rsidRDefault="001A42F4">
      <w:pPr>
        <w:rPr>
          <w:rFonts w:ascii="Arial" w:hAnsi="Arial" w:cs="Arial"/>
          <w:sz w:val="20"/>
          <w:szCs w:val="20"/>
        </w:rPr>
      </w:pPr>
    </w:p>
    <w:sectPr w:rsidR="001A42F4" w:rsidRPr="003C6C0D" w:rsidSect="003C6C0D">
      <w:headerReference w:type="default" r:id="rId7"/>
      <w:footerReference w:type="default" r:id="rId8"/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8B5" w:rsidRDefault="004558B5" w:rsidP="004558B5">
      <w:pPr>
        <w:spacing w:after="0" w:line="240" w:lineRule="auto"/>
      </w:pPr>
      <w:r>
        <w:separator/>
      </w:r>
    </w:p>
  </w:endnote>
  <w:endnote w:type="continuationSeparator" w:id="0">
    <w:p w:rsidR="004558B5" w:rsidRDefault="004558B5" w:rsidP="0045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0081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4558B5" w:rsidRDefault="004558B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4558B5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4558B5" w:rsidRDefault="004558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8B5" w:rsidRDefault="004558B5" w:rsidP="004558B5">
      <w:pPr>
        <w:spacing w:after="0" w:line="240" w:lineRule="auto"/>
      </w:pPr>
      <w:r>
        <w:separator/>
      </w:r>
    </w:p>
  </w:footnote>
  <w:footnote w:type="continuationSeparator" w:id="0">
    <w:p w:rsidR="004558B5" w:rsidRDefault="004558B5" w:rsidP="00455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8B5" w:rsidRDefault="004558B5" w:rsidP="004558B5">
    <w:pPr>
      <w:pStyle w:val="Header"/>
      <w:jc w:val="right"/>
    </w:pPr>
    <w:r>
      <w:rPr>
        <w:noProof/>
        <w:lang w:eastAsia="en-GB"/>
      </w:rPr>
      <w:drawing>
        <wp:inline distT="0" distB="0" distL="0" distR="0" wp14:anchorId="21308223" wp14:editId="5CFD46DD">
          <wp:extent cx="1288998" cy="434264"/>
          <wp:effectExtent l="0" t="0" r="698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297" cy="43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183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76886"/>
    <w:multiLevelType w:val="hybridMultilevel"/>
    <w:tmpl w:val="4DB6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874B3"/>
    <w:multiLevelType w:val="hybridMultilevel"/>
    <w:tmpl w:val="6A82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34D63"/>
    <w:multiLevelType w:val="hybridMultilevel"/>
    <w:tmpl w:val="9F9EF61E"/>
    <w:lvl w:ilvl="0" w:tplc="10C0D908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E0DE5"/>
    <w:multiLevelType w:val="hybridMultilevel"/>
    <w:tmpl w:val="59E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32BA5"/>
    <w:rsid w:val="001A42F4"/>
    <w:rsid w:val="00250A80"/>
    <w:rsid w:val="00323A5D"/>
    <w:rsid w:val="00355373"/>
    <w:rsid w:val="003A54B3"/>
    <w:rsid w:val="003C6C0D"/>
    <w:rsid w:val="0043684A"/>
    <w:rsid w:val="004558B5"/>
    <w:rsid w:val="008349BC"/>
    <w:rsid w:val="00963822"/>
    <w:rsid w:val="00AD1B96"/>
    <w:rsid w:val="00EA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776E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5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8B5"/>
  </w:style>
  <w:style w:type="paragraph" w:styleId="Footer">
    <w:name w:val="footer"/>
    <w:basedOn w:val="Normal"/>
    <w:link w:val="FooterChar"/>
    <w:uiPriority w:val="99"/>
    <w:unhideWhenUsed/>
    <w:rsid w:val="00455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8CDAFE-4091-4266-B138-BBD23E3D07B3}"/>
</file>

<file path=customXml/itemProps2.xml><?xml version="1.0" encoding="utf-8"?>
<ds:datastoreItem xmlns:ds="http://schemas.openxmlformats.org/officeDocument/2006/customXml" ds:itemID="{CACF6F11-F1CC-4701-BCDF-04D5BFE123DB}"/>
</file>

<file path=customXml/itemProps3.xml><?xml version="1.0" encoding="utf-8"?>
<ds:datastoreItem xmlns:ds="http://schemas.openxmlformats.org/officeDocument/2006/customXml" ds:itemID="{815C3FB6-6086-4013-9A62-4CBD360B5E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Julie Fitzgerald</cp:lastModifiedBy>
  <cp:revision>5</cp:revision>
  <dcterms:created xsi:type="dcterms:W3CDTF">2020-02-21T15:44:00Z</dcterms:created>
  <dcterms:modified xsi:type="dcterms:W3CDTF">2020-06-18T13:39:00Z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